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99" w:rsidRPr="009B3399" w:rsidRDefault="009B3399" w:rsidP="009B3399">
      <w:pPr>
        <w:shd w:val="clear" w:color="auto" w:fill="FFFFFF"/>
        <w:spacing w:before="225" w:after="150" w:line="240" w:lineRule="auto"/>
        <w:outlineLvl w:val="1"/>
        <w:rPr>
          <w:rFonts w:ascii="Verdana" w:eastAsia="Times New Roman" w:hAnsi="Verdana" w:cs="Times New Roman"/>
          <w:color w:val="021C60"/>
          <w:sz w:val="29"/>
          <w:szCs w:val="29"/>
          <w:lang w:eastAsia="it-IT"/>
        </w:rPr>
      </w:pPr>
      <w:r w:rsidRPr="009B3399">
        <w:rPr>
          <w:rFonts w:ascii="Verdana" w:eastAsia="Times New Roman" w:hAnsi="Verdana" w:cs="Times New Roman"/>
          <w:color w:val="021C60"/>
          <w:sz w:val="29"/>
          <w:szCs w:val="29"/>
          <w:lang w:eastAsia="it-IT"/>
        </w:rPr>
        <w:t>Esami di qualifica e diploma dei percorsi di Istruzione e Formazione Professionale</w:t>
      </w:r>
    </w:p>
    <w:p w:rsidR="009B3399" w:rsidRPr="009B3399" w:rsidRDefault="009B3399" w:rsidP="009B3399">
      <w:pPr>
        <w:shd w:val="clear" w:color="auto" w:fill="FFFFFF"/>
        <w:spacing w:before="120" w:after="24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Contenuto in </w:t>
      </w:r>
      <w:hyperlink r:id="rId6" w:tooltip="Visualizza tutti gli articoli in Comunicazioni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Comunicazioni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7" w:tooltip="Visualizza tutti gli articoli in Dirigenti scolastici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Dirigenti scolastici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8" w:tooltip="Visualizza tutti gli articoli in Docenti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Docenti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9" w:tooltip="Visualizza tutti gli articoli in Ufficio4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Ufficio4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 xml:space="preserve"> 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  <w:t>Argomenti: </w:t>
      </w:r>
      <w:proofErr w:type="spellStart"/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fldChar w:fldCharType="begin"/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instrText xml:space="preserve"> HYPERLINK "http://www.istruzione.lombardia.gov.it/argomenti/iefp/" </w:instrTex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fldChar w:fldCharType="separate"/>
      </w:r>
      <w:r w:rsidRPr="009B3399">
        <w:rPr>
          <w:rFonts w:ascii="Verdana" w:eastAsia="Times New Roman" w:hAnsi="Verdana" w:cs="Times New Roman"/>
          <w:color w:val="021C60"/>
          <w:sz w:val="19"/>
          <w:szCs w:val="19"/>
          <w:u w:val="single"/>
          <w:lang w:eastAsia="it-IT"/>
        </w:rPr>
        <w:t>IeFP</w:t>
      </w:r>
      <w:proofErr w:type="spellEnd"/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fldChar w:fldCharType="end"/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10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Istruzione professionale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11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Istruzione tecnica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, </w:t>
      </w:r>
      <w:hyperlink r:id="rId12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Regione Lombardia</w:t>
        </w:r>
      </w:hyperlink>
    </w:p>
    <w:p w:rsidR="009B3399" w:rsidRPr="009B3399" w:rsidRDefault="009B3399" w:rsidP="009B3399">
      <w:pPr>
        <w:shd w:val="clear" w:color="auto" w:fill="E8F4F8"/>
        <w:spacing w:after="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Approvate da Regione Lombardia le indicazioni per lo svolgimento delle sessioni d’esame dei percorsi di Qualifica e di Diploma Professionale di Istruzione e Formazione Professionale dell’anno formativo 2013/2014.</w:t>
      </w:r>
    </w:p>
    <w:p w:rsidR="009B3399" w:rsidRPr="009B3399" w:rsidRDefault="009B3399" w:rsidP="009B3399">
      <w:pPr>
        <w:shd w:val="clear" w:color="auto" w:fill="FFFFFF"/>
        <w:spacing w:before="120" w:after="12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 </w:t>
      </w:r>
    </w:p>
    <w:p w:rsidR="009B3399" w:rsidRPr="009B3399" w:rsidRDefault="009B3399" w:rsidP="009B3399">
      <w:pPr>
        <w:shd w:val="clear" w:color="auto" w:fill="FFFFFF"/>
        <w:spacing w:before="360" w:after="360" w:line="336" w:lineRule="atLeast"/>
        <w:jc w:val="center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Direzione Generale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</w:r>
      <w:r w:rsidRPr="009B3399">
        <w:rPr>
          <w:rFonts w:ascii="Verdana" w:eastAsia="Times New Roman" w:hAnsi="Verdana" w:cs="Times New Roman"/>
          <w:b/>
          <w:bCs/>
          <w:color w:val="333333"/>
          <w:sz w:val="19"/>
          <w:szCs w:val="19"/>
          <w:lang w:eastAsia="it-IT"/>
        </w:rPr>
        <w:t>Ufficio IV – Rete scolastica e politiche per gli studenti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  <w:t>Via Pola. 11 – 20124 -  Milano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  <w:t>Posta Elettronica Certificata: </w:t>
      </w:r>
      <w:hyperlink r:id="rId13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drlo@postacert.istruzione.it</w:t>
        </w:r>
      </w:hyperlink>
    </w:p>
    <w:p w:rsidR="009B3399" w:rsidRPr="009B3399" w:rsidRDefault="009B3399" w:rsidP="009B3399">
      <w:pPr>
        <w:shd w:val="clear" w:color="auto" w:fill="FFFFFF"/>
        <w:spacing w:before="120" w:after="12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proofErr w:type="spellStart"/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Prot</w:t>
      </w:r>
      <w:proofErr w:type="spellEnd"/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. n. MIUR AOODRLO R.U. 7925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  <w:t>Milano, 18 aprile 2014</w:t>
      </w:r>
    </w:p>
    <w:p w:rsidR="009B3399" w:rsidRPr="009B3399" w:rsidRDefault="009B3399" w:rsidP="009B3399">
      <w:pPr>
        <w:shd w:val="clear" w:color="auto" w:fill="FFFFFF"/>
        <w:spacing w:line="336" w:lineRule="atLeast"/>
        <w:rPr>
          <w:rFonts w:ascii="Verdana" w:eastAsia="Times New Roman" w:hAnsi="Verdana" w:cs="Times New Roman"/>
          <w:color w:val="333333"/>
          <w:sz w:val="17"/>
          <w:szCs w:val="17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7"/>
          <w:szCs w:val="17"/>
          <w:lang w:eastAsia="it-IT"/>
        </w:rPr>
        <w:t>Ai dirigenti scolastici Istituti scolastici </w:t>
      </w:r>
      <w:r w:rsidRPr="009B3399">
        <w:rPr>
          <w:rFonts w:ascii="Verdana" w:eastAsia="Times New Roman" w:hAnsi="Verdana" w:cs="Times New Roman"/>
          <w:color w:val="333333"/>
          <w:sz w:val="17"/>
          <w:szCs w:val="17"/>
          <w:lang w:eastAsia="it-IT"/>
        </w:rPr>
        <w:br/>
        <w:t>che erogano percorsi di</w:t>
      </w:r>
      <w:r w:rsidRPr="009B3399">
        <w:rPr>
          <w:rFonts w:ascii="Verdana" w:eastAsia="Times New Roman" w:hAnsi="Verdana" w:cs="Times New Roman"/>
          <w:color w:val="333333"/>
          <w:sz w:val="17"/>
          <w:szCs w:val="17"/>
          <w:lang w:eastAsia="it-IT"/>
        </w:rPr>
        <w:br/>
      </w:r>
      <w:r w:rsidRPr="009B3399">
        <w:rPr>
          <w:rFonts w:ascii="Verdana" w:eastAsia="Times New Roman" w:hAnsi="Verdana" w:cs="Times New Roman"/>
          <w:b/>
          <w:bCs/>
          <w:i/>
          <w:iCs/>
          <w:color w:val="333333"/>
          <w:sz w:val="17"/>
          <w:szCs w:val="17"/>
          <w:lang w:eastAsia="it-IT"/>
        </w:rPr>
        <w:t>Istruzione e Formazione Professionale</w:t>
      </w:r>
    </w:p>
    <w:p w:rsidR="009B3399" w:rsidRPr="009B3399" w:rsidRDefault="009B3399" w:rsidP="009B3399">
      <w:pPr>
        <w:shd w:val="clear" w:color="auto" w:fill="FFFFFF"/>
        <w:spacing w:before="120" w:after="12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b/>
          <w:bCs/>
          <w:color w:val="333333"/>
          <w:sz w:val="19"/>
          <w:szCs w:val="19"/>
          <w:lang w:eastAsia="it-IT"/>
        </w:rPr>
        <w:t>Oggetto: Esami di qualifica e diploma dei percorsi di Istruzione e Formazione Professionale</w:t>
      </w:r>
    </w:p>
    <w:p w:rsidR="009B3399" w:rsidRPr="009B3399" w:rsidRDefault="009B3399" w:rsidP="009B3399">
      <w:pPr>
        <w:shd w:val="clear" w:color="auto" w:fill="FFFFFF"/>
        <w:spacing w:before="120" w:after="120" w:line="336" w:lineRule="atLeast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Si trasmette il decreto di Regione Lombardia “Approvazione delle determinazioni in merito alle sessioni d’esame a conclusione dei percorsi di Qualifica e Diploma professionale – Anno formativo 2013 – 2014”.</w:t>
      </w:r>
    </w:p>
    <w:p w:rsidR="009B3399" w:rsidRPr="009B3399" w:rsidRDefault="009B3399" w:rsidP="009B3399">
      <w:pPr>
        <w:shd w:val="clear" w:color="auto" w:fill="FFFFFF"/>
        <w:spacing w:line="336" w:lineRule="atLeast"/>
        <w:jc w:val="center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Il dirigente</w:t>
      </w: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br/>
        <w:t xml:space="preserve">Marina </w:t>
      </w:r>
      <w:proofErr w:type="spellStart"/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Attimonelli</w:t>
      </w:r>
      <w:proofErr w:type="spellEnd"/>
    </w:p>
    <w:p w:rsidR="009B3399" w:rsidRPr="009B3399" w:rsidRDefault="009B3399" w:rsidP="009B3399">
      <w:pPr>
        <w:shd w:val="clear" w:color="auto" w:fill="FFFFFF"/>
        <w:spacing w:before="240" w:after="120" w:line="240" w:lineRule="auto"/>
        <w:outlineLvl w:val="2"/>
        <w:rPr>
          <w:rFonts w:ascii="Verdana" w:eastAsia="Times New Roman" w:hAnsi="Verdana" w:cs="Times New Roman"/>
          <w:b/>
          <w:bCs/>
          <w:color w:val="021C60"/>
          <w:lang w:eastAsia="it-IT"/>
        </w:rPr>
      </w:pPr>
      <w:r w:rsidRPr="009B3399">
        <w:rPr>
          <w:rFonts w:ascii="Verdana" w:eastAsia="Times New Roman" w:hAnsi="Verdana" w:cs="Times New Roman"/>
          <w:b/>
          <w:bCs/>
          <w:color w:val="021C60"/>
          <w:lang w:eastAsia="it-IT"/>
        </w:rPr>
        <w:t> Allegati</w:t>
      </w:r>
    </w:p>
    <w:p w:rsidR="009B3399" w:rsidRPr="009B3399" w:rsidRDefault="009B3399" w:rsidP="009B3399">
      <w:pPr>
        <w:numPr>
          <w:ilvl w:val="0"/>
          <w:numId w:val="1"/>
        </w:numPr>
        <w:shd w:val="clear" w:color="auto" w:fill="FFFFFF"/>
        <w:spacing w:before="120" w:after="100" w:afterAutospacing="1" w:line="324" w:lineRule="atLeast"/>
        <w:ind w:left="360" w:right="480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Link alla </w:t>
      </w:r>
      <w:hyperlink r:id="rId14" w:history="1">
        <w:r w:rsidRPr="009B3399">
          <w:rPr>
            <w:rFonts w:ascii="Verdana" w:eastAsia="Times New Roman" w:hAnsi="Verdana" w:cs="Times New Roman"/>
            <w:color w:val="021C60"/>
            <w:sz w:val="19"/>
            <w:szCs w:val="19"/>
            <w:u w:val="single"/>
            <w:lang w:eastAsia="it-IT"/>
          </w:rPr>
          <w:t>pagina</w:t>
        </w:r>
      </w:hyperlink>
      <w:r w:rsidRPr="009B3399"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  <w:t> di www.lavoro.regione.lombardia.it</w:t>
      </w:r>
    </w:p>
    <w:p w:rsidR="009B3399" w:rsidRPr="009B3399" w:rsidRDefault="009B3399" w:rsidP="009B3399">
      <w:pPr>
        <w:shd w:val="clear" w:color="auto" w:fill="FFFFFF"/>
        <w:spacing w:after="120" w:line="336" w:lineRule="atLeast"/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</w:pPr>
      <w:r w:rsidRPr="009B3399"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  <w:t>MA/mg</w:t>
      </w:r>
      <w:r w:rsidRPr="009B3399"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  <w:br/>
        <w:t xml:space="preserve">Maria </w:t>
      </w:r>
      <w:proofErr w:type="spellStart"/>
      <w:r w:rsidRPr="009B3399"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  <w:t>Galperti</w:t>
      </w:r>
      <w:proofErr w:type="spellEnd"/>
      <w:r w:rsidRPr="009B3399"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  <w:br/>
        <w:t>02 574 627 251</w:t>
      </w:r>
      <w:r w:rsidRPr="009B3399">
        <w:rPr>
          <w:rFonts w:ascii="Verdana" w:eastAsia="Times New Roman" w:hAnsi="Verdana" w:cs="Times New Roman"/>
          <w:color w:val="333333"/>
          <w:sz w:val="15"/>
          <w:szCs w:val="15"/>
          <w:lang w:eastAsia="it-IT"/>
        </w:rPr>
        <w:br/>
        <w:t>maria.galperti@istruzione.it</w:t>
      </w:r>
    </w:p>
    <w:p w:rsidR="009B3399" w:rsidRPr="009B3399" w:rsidRDefault="009B3399" w:rsidP="009B3399">
      <w:pPr>
        <w:numPr>
          <w:ilvl w:val="0"/>
          <w:numId w:val="2"/>
        </w:numPr>
        <w:shd w:val="clear" w:color="auto" w:fill="FFFFFF"/>
        <w:spacing w:before="120" w:after="75" w:line="324" w:lineRule="atLeast"/>
        <w:ind w:left="75" w:right="75"/>
        <w:textAlignment w:val="center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  <w:r>
        <w:rPr>
          <w:rFonts w:ascii="Verdana" w:eastAsia="Times New Roman" w:hAnsi="Verdana" w:cs="Times New Roman"/>
          <w:noProof/>
          <w:color w:val="021C60"/>
          <w:sz w:val="19"/>
          <w:szCs w:val="19"/>
          <w:lang w:eastAsia="it-IT"/>
        </w:rPr>
        <w:drawing>
          <wp:inline distT="0" distB="0" distL="0" distR="0">
            <wp:extent cx="544830" cy="175260"/>
            <wp:effectExtent l="0" t="0" r="7620" b="0"/>
            <wp:docPr id="1" name="Immagine 1" descr="Condividi questo post su Facebook">
              <a:hlinkClick xmlns:a="http://schemas.openxmlformats.org/drawingml/2006/main" r:id="rId15" tooltip="&quot;Condividi questo post su 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dividi questo post su Facebook">
                      <a:hlinkClick r:id="rId15" tooltip="&quot;Condividi questo post su 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99" w:rsidRPr="009B3399" w:rsidRDefault="009B3399" w:rsidP="009B3399">
      <w:pPr>
        <w:numPr>
          <w:ilvl w:val="0"/>
          <w:numId w:val="2"/>
        </w:numPr>
        <w:shd w:val="clear" w:color="auto" w:fill="FFFFFF"/>
        <w:spacing w:before="120" w:after="75" w:line="324" w:lineRule="atLeast"/>
        <w:ind w:left="75" w:right="75"/>
        <w:textAlignment w:val="center"/>
        <w:rPr>
          <w:rFonts w:ascii="Verdana" w:eastAsia="Times New Roman" w:hAnsi="Verdana" w:cs="Times New Roman"/>
          <w:color w:val="333333"/>
          <w:sz w:val="19"/>
          <w:szCs w:val="19"/>
          <w:lang w:eastAsia="it-IT"/>
        </w:rPr>
      </w:pPr>
    </w:p>
    <w:p w:rsidR="007A07BD" w:rsidRDefault="007A07BD">
      <w:bookmarkStart w:id="0" w:name="_GoBack"/>
      <w:bookmarkEnd w:id="0"/>
    </w:p>
    <w:sectPr w:rsidR="007A07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11F02"/>
    <w:multiLevelType w:val="multilevel"/>
    <w:tmpl w:val="8A5E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1B0B99"/>
    <w:multiLevelType w:val="multilevel"/>
    <w:tmpl w:val="2C4CA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01"/>
    <w:rsid w:val="000A625B"/>
    <w:rsid w:val="007A07BD"/>
    <w:rsid w:val="009B3399"/>
    <w:rsid w:val="00B7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9B3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9B3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B339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B339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ostmeta">
    <w:name w:val="postmeta"/>
    <w:basedOn w:val="Normale"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B3399"/>
  </w:style>
  <w:style w:type="character" w:styleId="Collegamentoipertestuale">
    <w:name w:val="Hyperlink"/>
    <w:basedOn w:val="Carpredefinitoparagrafo"/>
    <w:uiPriority w:val="99"/>
    <w:semiHidden/>
    <w:unhideWhenUsed/>
    <w:rsid w:val="009B339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ittente">
    <w:name w:val="mittente"/>
    <w:basedOn w:val="Normale"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B3399"/>
    <w:rPr>
      <w:b/>
      <w:bCs/>
    </w:rPr>
  </w:style>
  <w:style w:type="character" w:styleId="Enfasicorsivo">
    <w:name w:val="Emphasis"/>
    <w:basedOn w:val="Carpredefinitoparagrafo"/>
    <w:uiPriority w:val="20"/>
    <w:qFormat/>
    <w:rsid w:val="009B339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9B3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9B3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B339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B339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ostmeta">
    <w:name w:val="postmeta"/>
    <w:basedOn w:val="Normale"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B3399"/>
  </w:style>
  <w:style w:type="character" w:styleId="Collegamentoipertestuale">
    <w:name w:val="Hyperlink"/>
    <w:basedOn w:val="Carpredefinitoparagrafo"/>
    <w:uiPriority w:val="99"/>
    <w:semiHidden/>
    <w:unhideWhenUsed/>
    <w:rsid w:val="009B339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ittente">
    <w:name w:val="mittente"/>
    <w:basedOn w:val="Normale"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B3399"/>
    <w:rPr>
      <w:b/>
      <w:bCs/>
    </w:rPr>
  </w:style>
  <w:style w:type="character" w:styleId="Enfasicorsivo">
    <w:name w:val="Emphasis"/>
    <w:basedOn w:val="Carpredefinitoparagrafo"/>
    <w:uiPriority w:val="20"/>
    <w:qFormat/>
    <w:rsid w:val="009B339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3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22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16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5084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302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.lombardia.gov.it/categorie/comunic-doc/" TargetMode="External"/><Relationship Id="rId13" Type="http://schemas.openxmlformats.org/officeDocument/2006/relationships/hyperlink" Target="mailto:Certificata:%20drlo@postacert.istruzione.i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struzione.lombardia.gov.it/categorie/comunic-ds/" TargetMode="External"/><Relationship Id="rId12" Type="http://schemas.openxmlformats.org/officeDocument/2006/relationships/hyperlink" Target="http://www.istruzione.lombardia.gov.it/argomenti/regione-lombardi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http://www.istruzione.lombardia.gov.it/categorie/comunicazioni/" TargetMode="External"/><Relationship Id="rId11" Type="http://schemas.openxmlformats.org/officeDocument/2006/relationships/hyperlink" Target="http://www.istruzione.lombardia.gov.it/argomenti/istruzione-tecni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sharer.php?u=http://www.istruzione.lombardia.gov.it/protlo7925_14/&amp;t=Esami+di+qualifica+e+diploma+dei+percorsi+di+Istruzione+e+Formazione+Professionale" TargetMode="External"/><Relationship Id="rId10" Type="http://schemas.openxmlformats.org/officeDocument/2006/relationships/hyperlink" Target="http://www.istruzione.lombardia.gov.it/argomenti/istruzione-professiona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ruzione.lombardia.gov.it/categorie/ufficio4/" TargetMode="External"/><Relationship Id="rId14" Type="http://schemas.openxmlformats.org/officeDocument/2006/relationships/hyperlink" Target="http://www.lavoro.regione.lombardia.it/cs/Satellite?c=Redazionale_P&amp;childpagename=DG_IFL%2FDetail&amp;cid=1213663415321&amp;packedargs=NoSlotForSitePlan%3Dtrue%26menu-to-render%3D1213595096833&amp;pagename=DG_IFLWrappe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nanomad</dc:creator>
  <cp:keywords/>
  <dc:description/>
  <cp:lastModifiedBy>nanomad</cp:lastModifiedBy>
  <cp:revision>3</cp:revision>
  <dcterms:created xsi:type="dcterms:W3CDTF">2014-04-29T17:03:00Z</dcterms:created>
  <dcterms:modified xsi:type="dcterms:W3CDTF">2014-04-29T17:20:00Z</dcterms:modified>
</cp:coreProperties>
</file>